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C6" w:rsidRPr="005A3050" w:rsidRDefault="00B107DD" w:rsidP="005A3050">
      <w:pPr>
        <w:jc w:val="center"/>
        <w:rPr>
          <w:rFonts w:ascii="Century Gothic" w:hAnsi="Century Gothic"/>
          <w:b/>
          <w:sz w:val="28"/>
          <w:szCs w:val="28"/>
        </w:rPr>
      </w:pPr>
      <w:r w:rsidRPr="005A3050">
        <w:rPr>
          <w:rFonts w:ascii="Century Gothic" w:hAnsi="Century Gothic"/>
          <w:b/>
          <w:sz w:val="28"/>
          <w:szCs w:val="28"/>
        </w:rPr>
        <w:t>RECURSOS NATURALES</w:t>
      </w:r>
    </w:p>
    <w:p w:rsidR="00B107DD" w:rsidRDefault="00B107DD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3240"/>
        <w:gridCol w:w="2700"/>
        <w:gridCol w:w="2880"/>
      </w:tblGrid>
      <w:tr w:rsidR="00B87274" w:rsidTr="005A3050">
        <w:trPr>
          <w:trHeight w:val="413"/>
        </w:trPr>
        <w:tc>
          <w:tcPr>
            <w:tcW w:w="3240" w:type="dxa"/>
          </w:tcPr>
          <w:p w:rsidR="00B107DD" w:rsidRPr="005A3050" w:rsidRDefault="00B107DD" w:rsidP="005A3050">
            <w:pPr>
              <w:jc w:val="center"/>
              <w:rPr>
                <w:rFonts w:ascii="Century Gothic" w:hAnsi="Century Gothic"/>
                <w:b/>
              </w:rPr>
            </w:pPr>
            <w:r w:rsidRPr="005A3050">
              <w:rPr>
                <w:rFonts w:ascii="Century Gothic" w:hAnsi="Century Gothic"/>
                <w:b/>
              </w:rPr>
              <w:t>Renovables</w:t>
            </w:r>
          </w:p>
        </w:tc>
        <w:tc>
          <w:tcPr>
            <w:tcW w:w="2700" w:type="dxa"/>
          </w:tcPr>
          <w:p w:rsidR="00B107DD" w:rsidRPr="005A3050" w:rsidRDefault="00B107DD" w:rsidP="005A3050">
            <w:pPr>
              <w:jc w:val="center"/>
              <w:rPr>
                <w:rFonts w:ascii="Century Gothic" w:hAnsi="Century Gothic"/>
                <w:b/>
              </w:rPr>
            </w:pPr>
            <w:r w:rsidRPr="005A3050">
              <w:rPr>
                <w:rFonts w:ascii="Century Gothic" w:hAnsi="Century Gothic"/>
                <w:b/>
              </w:rPr>
              <w:t>No renovables</w:t>
            </w:r>
          </w:p>
        </w:tc>
        <w:tc>
          <w:tcPr>
            <w:tcW w:w="2880" w:type="dxa"/>
          </w:tcPr>
          <w:p w:rsidR="00B107DD" w:rsidRPr="005A3050" w:rsidRDefault="00B107DD" w:rsidP="005A3050">
            <w:pPr>
              <w:jc w:val="center"/>
              <w:rPr>
                <w:rFonts w:ascii="Century Gothic" w:hAnsi="Century Gothic"/>
                <w:b/>
              </w:rPr>
            </w:pPr>
            <w:r w:rsidRPr="005A3050">
              <w:rPr>
                <w:rFonts w:ascii="Century Gothic" w:hAnsi="Century Gothic"/>
                <w:b/>
              </w:rPr>
              <w:t>inagotables</w:t>
            </w:r>
          </w:p>
        </w:tc>
      </w:tr>
      <w:tr w:rsidR="00B87274" w:rsidTr="005A3050">
        <w:trPr>
          <w:trHeight w:val="5451"/>
        </w:trPr>
        <w:tc>
          <w:tcPr>
            <w:tcW w:w="3240" w:type="dxa"/>
          </w:tcPr>
          <w:p w:rsidR="00B107DD" w:rsidRDefault="00B107DD" w:rsidP="005A3050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400175" cy="921168"/>
                  <wp:effectExtent l="0" t="0" r="0" b="0"/>
                  <wp:docPr id="1" name="Imagen 1" descr="http://edomexinforma.com/wp-content/uploads/2015/09/Fluoracion-del-Ag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omexinforma.com/wp-content/uploads/2015/09/Fluoracion-del-Ag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350" cy="92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7DD" w:rsidRDefault="00B107DD" w:rsidP="005A3050">
            <w:pPr>
              <w:jc w:val="center"/>
            </w:pPr>
            <w:r>
              <w:t>Agua</w:t>
            </w:r>
          </w:p>
          <w:p w:rsidR="00B107DD" w:rsidRDefault="00B107DD" w:rsidP="005A3050">
            <w:pPr>
              <w:jc w:val="center"/>
            </w:pPr>
          </w:p>
          <w:p w:rsidR="00B107DD" w:rsidRDefault="00B107DD" w:rsidP="005A3050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494992" cy="1095375"/>
                  <wp:effectExtent l="0" t="0" r="0" b="0"/>
                  <wp:docPr id="2" name="Imagen 2" descr="http://lasdoscastillas.net/wp-content/uploads/2014/02/Bos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asdoscastillas.net/wp-content/uploads/2014/02/Bos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765" cy="110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7DD" w:rsidRDefault="00B107DD" w:rsidP="005A3050">
            <w:pPr>
              <w:jc w:val="center"/>
            </w:pPr>
            <w:r>
              <w:t>Bosque</w:t>
            </w:r>
          </w:p>
          <w:p w:rsidR="00B107DD" w:rsidRDefault="00B107DD" w:rsidP="005A3050">
            <w:pPr>
              <w:jc w:val="center"/>
            </w:pPr>
          </w:p>
          <w:p w:rsidR="00B107DD" w:rsidRDefault="00B107DD" w:rsidP="005A3050">
            <w:pPr>
              <w:jc w:val="center"/>
            </w:pPr>
          </w:p>
          <w:p w:rsidR="00B107DD" w:rsidRDefault="00B87274" w:rsidP="005A3050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478915" cy="765071"/>
                  <wp:effectExtent l="0" t="0" r="6985" b="0"/>
                  <wp:docPr id="6" name="Imagen 6" descr="http://i.ytimg.com/vi/GH4sRY0ch2E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ytimg.com/vi/GH4sRY0ch2E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295" cy="77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274" w:rsidRDefault="00B87274" w:rsidP="005A3050">
            <w:pPr>
              <w:jc w:val="center"/>
            </w:pPr>
            <w:r>
              <w:t>Animales</w:t>
            </w:r>
          </w:p>
        </w:tc>
        <w:tc>
          <w:tcPr>
            <w:tcW w:w="2700" w:type="dxa"/>
          </w:tcPr>
          <w:p w:rsidR="00B107DD" w:rsidRDefault="00B107DD" w:rsidP="005A3050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238250" cy="885825"/>
                  <wp:effectExtent l="0" t="0" r="0" b="9525"/>
                  <wp:docPr id="3" name="Imagen 3" descr="http://img.directindustry.es/images_di/photo-g/8590-6756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directindustry.es/images_di/photo-g/8590-6756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40" cy="88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7DD" w:rsidRDefault="00B107DD" w:rsidP="005A3050">
            <w:pPr>
              <w:jc w:val="center"/>
            </w:pPr>
            <w:r>
              <w:t>Aluminio</w:t>
            </w:r>
          </w:p>
          <w:p w:rsidR="00B107DD" w:rsidRDefault="00B107DD" w:rsidP="005A3050">
            <w:pPr>
              <w:jc w:val="center"/>
            </w:pPr>
          </w:p>
          <w:p w:rsidR="00B107DD" w:rsidRDefault="00B107DD" w:rsidP="005A3050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209675" cy="1066800"/>
                  <wp:effectExtent l="0" t="0" r="9525" b="0"/>
                  <wp:docPr id="4" name="Imagen 4" descr="http://s3-eu-west-1.amazonaws.com/rankia/images/valoraciones/0014/5951/oro.jpg?1395666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3-eu-west-1.amazonaws.com/rankia/images/valoraciones/0014/5951/oro.jpg?1395666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99" cy="107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7DD" w:rsidRDefault="00B107DD" w:rsidP="005A3050">
            <w:pPr>
              <w:jc w:val="center"/>
            </w:pPr>
            <w:r>
              <w:t>Oro</w:t>
            </w:r>
          </w:p>
          <w:p w:rsidR="00B107DD" w:rsidRDefault="00B107DD" w:rsidP="005A3050">
            <w:pPr>
              <w:jc w:val="center"/>
            </w:pPr>
          </w:p>
          <w:p w:rsidR="00B107DD" w:rsidRDefault="00B107DD" w:rsidP="005A3050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200150" cy="962025"/>
                  <wp:effectExtent l="0" t="0" r="0" b="9525"/>
                  <wp:docPr id="5" name="Imagen 5" descr="http://www.bronmetal.com/datos/productos_img/foto_redim43/rolloco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ronmetal.com/datos/productos_img/foto_redim43/rolloco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602" cy="96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7DD" w:rsidRDefault="00B107DD" w:rsidP="005A3050">
            <w:pPr>
              <w:jc w:val="center"/>
            </w:pPr>
            <w:r>
              <w:t>Aluminio</w:t>
            </w:r>
          </w:p>
        </w:tc>
        <w:tc>
          <w:tcPr>
            <w:tcW w:w="2880" w:type="dxa"/>
          </w:tcPr>
          <w:p w:rsidR="00B107DD" w:rsidRDefault="00B87274" w:rsidP="005A3050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276350" cy="876264"/>
                  <wp:effectExtent l="0" t="0" r="0" b="635"/>
                  <wp:docPr id="7" name="Imagen 7" descr="https://smienergias.files.wordpress.com/2011/05/energiaso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mienergias.files.wordpress.com/2011/05/energiaso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6" cy="89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274" w:rsidRDefault="00B87274" w:rsidP="005A3050">
            <w:pPr>
              <w:jc w:val="center"/>
            </w:pPr>
            <w:r>
              <w:t>Energía solar</w:t>
            </w:r>
          </w:p>
          <w:p w:rsidR="00B87274" w:rsidRDefault="00B87274" w:rsidP="005A3050">
            <w:pPr>
              <w:jc w:val="center"/>
            </w:pPr>
          </w:p>
          <w:p w:rsidR="00B87274" w:rsidRDefault="00B87274" w:rsidP="005A3050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276350" cy="962025"/>
                  <wp:effectExtent l="0" t="0" r="0" b="9525"/>
                  <wp:docPr id="8" name="Imagen 8" descr="https://upload.wikimedia.org/wikipedia/commons/thumb/8/85/Windkraftanlagen_D%C3%A4nemark_gross.jpg/350px-Windkraftanlagen_D%C3%A4nemark_g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8/85/Windkraftanlagen_D%C3%A4nemark_gross.jpg/350px-Windkraftanlagen_D%C3%A4nemark_g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55" cy="97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274" w:rsidRDefault="00B87274" w:rsidP="005A3050">
            <w:pPr>
              <w:jc w:val="center"/>
            </w:pPr>
            <w:r>
              <w:t>Energía eólica (viento)</w:t>
            </w:r>
          </w:p>
          <w:p w:rsidR="00B87274" w:rsidRDefault="00B87274" w:rsidP="005A3050">
            <w:pPr>
              <w:jc w:val="center"/>
            </w:pPr>
          </w:p>
          <w:p w:rsidR="00B87274" w:rsidRDefault="00B87274" w:rsidP="005A3050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320800" cy="1066800"/>
                  <wp:effectExtent l="0" t="0" r="0" b="0"/>
                  <wp:docPr id="9" name="Imagen 9" descr="http://www.fondosescritorio.net/wallpapers/Espacio-Exterior/Galaxia/Estrellas-En-Via-Lact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ondosescritorio.net/wallpapers/Espacio-Exterior/Galaxia/Estrellas-En-Via-Lact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380" cy="106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274" w:rsidRDefault="00B87274" w:rsidP="005A3050">
            <w:pPr>
              <w:jc w:val="center"/>
            </w:pPr>
            <w:r>
              <w:t>Estrellas</w:t>
            </w:r>
          </w:p>
        </w:tc>
      </w:tr>
    </w:tbl>
    <w:p w:rsidR="00B107DD" w:rsidRDefault="00B107DD">
      <w:bookmarkStart w:id="0" w:name="_GoBack"/>
      <w:bookmarkEnd w:id="0"/>
    </w:p>
    <w:sectPr w:rsidR="00B107DD" w:rsidSect="008C3E86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ED" w:rsidRDefault="00B473ED" w:rsidP="005A3050">
      <w:pPr>
        <w:spacing w:after="0" w:line="240" w:lineRule="auto"/>
      </w:pPr>
      <w:r>
        <w:separator/>
      </w:r>
    </w:p>
  </w:endnote>
  <w:endnote w:type="continuationSeparator" w:id="0">
    <w:p w:rsidR="00B473ED" w:rsidRDefault="00B473ED" w:rsidP="005A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50" w:rsidRDefault="005A3050" w:rsidP="005A3050">
    <w:pPr>
      <w:pStyle w:val="Piedepgina"/>
      <w:jc w:val="right"/>
    </w:pPr>
    <w:r>
      <w:t>Mota Noyola Elvia Guadalupe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ED" w:rsidRDefault="00B473ED" w:rsidP="005A3050">
      <w:pPr>
        <w:spacing w:after="0" w:line="240" w:lineRule="auto"/>
      </w:pPr>
      <w:r>
        <w:separator/>
      </w:r>
    </w:p>
  </w:footnote>
  <w:footnote w:type="continuationSeparator" w:id="0">
    <w:p w:rsidR="00B473ED" w:rsidRDefault="00B473ED" w:rsidP="005A3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7DD"/>
    <w:rsid w:val="003C0CC6"/>
    <w:rsid w:val="00570598"/>
    <w:rsid w:val="005A3050"/>
    <w:rsid w:val="008C3E86"/>
    <w:rsid w:val="00B107DD"/>
    <w:rsid w:val="00B473ED"/>
    <w:rsid w:val="00B8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0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A3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3050"/>
  </w:style>
  <w:style w:type="paragraph" w:styleId="Piedepgina">
    <w:name w:val="footer"/>
    <w:basedOn w:val="Normal"/>
    <w:link w:val="PiedepginaCar"/>
    <w:uiPriority w:val="99"/>
    <w:semiHidden/>
    <w:unhideWhenUsed/>
    <w:rsid w:val="005A3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NORMALISTAS</dc:creator>
  <cp:keywords/>
  <dc:description/>
  <cp:lastModifiedBy>Gerardo Mota</cp:lastModifiedBy>
  <cp:revision>2</cp:revision>
  <dcterms:created xsi:type="dcterms:W3CDTF">2016-02-12T20:14:00Z</dcterms:created>
  <dcterms:modified xsi:type="dcterms:W3CDTF">2016-02-13T01:19:00Z</dcterms:modified>
</cp:coreProperties>
</file>